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292B18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E4812B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A5B45">
        <w:rPr>
          <w:rFonts w:ascii="Times New Roman" w:hAnsi="Times New Roman" w:cs="Times New Roman"/>
          <w:sz w:val="72"/>
          <w:szCs w:val="72"/>
        </w:rPr>
        <w:t>Веб-технологии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4AB670B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B4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Иркутск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DB4E4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3BBB3F90" w14:textId="28C95B5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A5B4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Веб-технологии</w:t>
      </w:r>
    </w:p>
    <w:p w14:paraId="0147F601" w14:textId="678261B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FC804B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14:paraId="50D2BF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экономике остро не хватает IТ-специалистов. По данным Ассоциации предприятий компьютерных и информационных технологий (АПКИТ), общая численность IТ-специалистов, работающих в российской цифровой экономике, составляет 1,45 млн человек. Плюс специалисты в области телекоммуникаций и связи — 350 тыс. человек. Это 2,4% от экономически активного населения страны, и это очень мало. Для сравнения: аналогичный показатель в среднем по Европе составляет 3,9%, в Финляндии — 7%, в Великобритании — 5%, в Норвегии — 4,5%, в Чехии, Франции, Германии — 4%, в Польше — 3%.</w:t>
      </w:r>
    </w:p>
    <w:p w14:paraId="4008531C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сайта habr.com на специализацию Веб-разработка в ИТ сфере приходится 34% всех вакансий. </w:t>
      </w:r>
    </w:p>
    <w:p w14:paraId="1A691DF5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hh.ru по запросу «Веб-разработка» только сейчас есть 10 789 вакансий.</w:t>
      </w:r>
    </w:p>
    <w:p w14:paraId="4DAF101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1A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современная, динамичная, постоянно развивающаяся профессия в области интернет-технологий. Веб-приложения — это сервисы поддержки функционирования разных информационных ресурсов и сервисов, размещенных в сети Интернет. Задача веб-специалиста достаточно объемная и интересная и охватывает почти все направления в данной области разработки: дизайн, верстка, программирование на стороне клиента, сервера. Веб-разработчик создает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отвечает за его функционирование. Веб-дизайнер формирует внешний вид (художественное оформление) и восприятие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(интерфейс, логическая структура веб-страницы, размещение информации).</w:t>
      </w:r>
    </w:p>
    <w:p w14:paraId="500995F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веб-сайтов используются специальные программы и языки программирования.  Веб-разработчики создают единый функциональный и удобный информационный продукт с помощью разметок, связывающих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графические элементы, текст и фото, ссылки на различные веб-страницы и другие сайты.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соблюдать требования закона об авторском праве и этические нормы.</w:t>
      </w:r>
    </w:p>
    <w:p w14:paraId="1ACA89A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пробудить интерес у посетителей сайта веб-специалисты обязаны изучать новые техники и технологии производства сайтов и использовать их при решении оригинальных задач, должны быть осведомлены о современных стилях и тенденциях графического дизайна. Творческие способности нужны веб-специалистам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А совместимость конечного продукта с современными версиями наиболее распространенных веб-браузеров, программам и устройств обеспечит доступ к ресурсу всем пользователям. Веб-специалист обязан знать основы проектной работы,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информации, знать, как организованы сложные веб-сервисы, знать основы управления сайтом. </w:t>
      </w:r>
    </w:p>
    <w:p w14:paraId="6710C275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0F2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профессии</w:t>
      </w:r>
    </w:p>
    <w:p w14:paraId="04538824" w14:textId="075A68A6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веб-программиста является одной из самых перспективных в наши дни. Она открывает возможности построения отличной карьеры. Усердно работая и успешно сдавая крупные </w:t>
      </w:r>
      <w:r w:rsidR="00DB4E49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сможете стать начальником информационно-технологического отдела или же IT-директором.</w:t>
      </w:r>
    </w:p>
    <w:p w14:paraId="2851241F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Веб-программисты довольно часто работают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фрилансерами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ни от кого не зависят. Таким образом, доход существенно увеличивается. Данная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 является отличной платформой для открытия собственного бизнеса в сети Интернет.</w:t>
      </w:r>
    </w:p>
    <w:p w14:paraId="4BE3938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B9A2" w14:textId="24719155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Зарубежные компании ценят наших специалистов. Это связано с высоким уровнем интеллекта и трудоспособностью. Веб-программист может работать удаленно на западные предприятия, получая хорошие доходы за свой труд.</w:t>
      </w:r>
    </w:p>
    <w:p w14:paraId="33E13F13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26C34C6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 подходит профессия</w:t>
      </w:r>
    </w:p>
    <w:p w14:paraId="2D56C903" w14:textId="66B220FF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характерными качествами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-программиста является усидчивость, особенно на начальных стадиях карьеры. Поскольку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-сайта – это процесс работы нескольких специалистов, ещё одним хорошим качеством для данной профессии будет умение работать в команде. В профессии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-программиста большую роль играет не н</w:t>
      </w:r>
      <w:r w:rsidR="00DB4E49">
        <w:rPr>
          <w:rFonts w:ascii="Times New Roman" w:eastAsia="Times New Roman" w:hAnsi="Times New Roman" w:cs="Times New Roman"/>
          <w:sz w:val="28"/>
          <w:szCs w:val="28"/>
        </w:rPr>
        <w:t xml:space="preserve">аличие образования, а развитые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в области программирования интернет-сайтов.</w:t>
      </w:r>
    </w:p>
    <w:p w14:paraId="3135D4C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C56EB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труда</w:t>
      </w:r>
    </w:p>
    <w:p w14:paraId="4DFF2972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свобода в принятии решений (как решать ту или иную задачу решает 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-программист);</w:t>
      </w:r>
    </w:p>
    <w:p w14:paraId="50E5DD78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удаленной работы.</w:t>
      </w:r>
    </w:p>
    <w:p w14:paraId="1D6E2361" w14:textId="77777777" w:rsidR="007F2B6D" w:rsidRDefault="007F2B6D" w:rsidP="007F2B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</w:p>
    <w:p w14:paraId="25501176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BBAB1D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</w:p>
    <w:p w14:paraId="14443927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устроиться на работу по данной специальности, мало простого прохождения собесед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ования. Понравившись будущему начальству в личностном плане, вам предстоит выполнить небольшое тестовое задание. Именно оно станет решающим фактором в карьере. Опыт, конечно, играет роль, но довольно часто новички превосходят гуру программирования на данном этапе.</w:t>
      </w:r>
    </w:p>
    <w:p w14:paraId="185156AD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6E598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Веб-программист имеет ряд перспектив в построении карьеры. Так, простой специалист может вырасти до начальника проекта. Это в результате поможет стать главой ИТ-отдела.</w:t>
      </w:r>
    </w:p>
    <w:p w14:paraId="17E7827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крупных компаниях возможности роста расширяются весьма престижной должностью IT-директора.</w:t>
      </w:r>
    </w:p>
    <w:p w14:paraId="2783CEE5" w14:textId="77777777" w:rsidR="007F2B6D" w:rsidRDefault="007F2B6D" w:rsidP="007F2B6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14:paraId="06A4E742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14:paraId="7F488E10" w14:textId="77777777" w:rsidR="007F2B6D" w:rsidRDefault="007F2B6D" w:rsidP="007F2B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обязанности:</w:t>
      </w:r>
    </w:p>
    <w:p w14:paraId="1D7EF9C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 с заказчиком;</w:t>
      </w:r>
    </w:p>
    <w:p w14:paraId="2B40BB15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технического задания; </w:t>
      </w:r>
    </w:p>
    <w:p w14:paraId="6D55D72A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сайта;</w:t>
      </w:r>
    </w:p>
    <w:p w14:paraId="112C4B7D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презентации проекта заказчику;</w:t>
      </w:r>
    </w:p>
    <w:p w14:paraId="6B58BD2B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Сопровождение ресурса;</w:t>
      </w:r>
    </w:p>
    <w:p w14:paraId="465E14C1" w14:textId="77777777" w:rsidR="007F2B6D" w:rsidRDefault="007F2B6D" w:rsidP="007F2B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новых программ и технологий.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812ED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(ФГОС):</w:t>
      </w:r>
    </w:p>
    <w:p w14:paraId="49EAB9A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- 09.02.07 «Информационные системы и программирование»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09.12.2016 №1547);</w:t>
      </w:r>
    </w:p>
    <w:p w14:paraId="4CE043C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- 09.02.05 «Прикладная информатика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13.08.2014 №1001);</w:t>
      </w:r>
    </w:p>
    <w:p w14:paraId="529537E1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- 09.02.04 «Информационные системы (по отраслям)»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14.05.2014 №525);</w:t>
      </w:r>
    </w:p>
    <w:p w14:paraId="418DA5F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- 09.02.03 «Программирование в компьютерных системах»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28.07.2014 №804);</w:t>
      </w:r>
    </w:p>
    <w:p w14:paraId="72254F9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- 09.01.03 «Мастер по обработке цифровой информации» (утвержден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РФ от 02.08.2013 №854 (ред. от 13.07.2021).</w:t>
      </w:r>
    </w:p>
    <w:p w14:paraId="1C6B6A04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FCECF3A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«Разработчик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мультимедийных приложений» (утвержден приказом Минтруда России от 18.01.2017 № 44н).</w:t>
      </w:r>
    </w:p>
    <w:p w14:paraId="1BF0D19E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ЕКС:</w:t>
      </w:r>
    </w:p>
    <w:p w14:paraId="00A6634F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A3C7710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Техник,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4CB05E7B" w14:textId="77777777" w:rsidR="007F2B6D" w:rsidRP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6D">
        <w:rPr>
          <w:rFonts w:ascii="Times New Roman" w:eastAsia="Times New Roman" w:hAnsi="Times New Roman" w:cs="Times New Roman"/>
          <w:b/>
          <w:sz w:val="28"/>
          <w:szCs w:val="28"/>
        </w:rPr>
        <w:t>· ГОСТы</w:t>
      </w:r>
    </w:p>
    <w:p w14:paraId="2525667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жизнедеятельности».</w:t>
      </w:r>
    </w:p>
    <w:p w14:paraId="26D8DA38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ГОСТ Р 70186-2022. «Интернет-ресурсы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жизнедеятельности».</w:t>
      </w:r>
    </w:p>
    <w:p w14:paraId="68385AE7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ГОСТ Р ИСО/МЭК 15910-2002 «Информационная технология (ИТ). Процесс создания документации пользователя программного средства».</w:t>
      </w:r>
    </w:p>
    <w:p w14:paraId="55043179" w14:textId="77777777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ГОСТ Р ИСО/МЭК 17963-2016 «Спецификация веб-служб для управления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WS-management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1CEADBD5" w14:textId="5F149090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ГОСТ Р ИСО/МЭК 90003-2014 «Разработка программных продуктов. Руководящие указания по применению ИСО 9001:2008 при разработке программных продуктов».</w:t>
      </w:r>
    </w:p>
    <w:p w14:paraId="32FADAB3" w14:textId="19EEDB52" w:rsidR="007F2B6D" w:rsidRDefault="007F2B6D" w:rsidP="007F2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5A8A6" w14:textId="77777777" w:rsidR="007F2B6D" w:rsidRDefault="007F2B6D" w:rsidP="007F2B6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7F2B6D" w14:paraId="315EA961" w14:textId="77777777" w:rsidTr="00F2393A">
        <w:tc>
          <w:tcPr>
            <w:tcW w:w="989" w:type="dxa"/>
            <w:shd w:val="clear" w:color="auto" w:fill="92D050"/>
          </w:tcPr>
          <w:p w14:paraId="55285071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6A2DF56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деятельности(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трудовые функции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)</w:t>
            </w:r>
          </w:p>
        </w:tc>
      </w:tr>
      <w:tr w:rsidR="007F2B6D" w14:paraId="39137693" w14:textId="77777777" w:rsidTr="00F2393A">
        <w:tc>
          <w:tcPr>
            <w:tcW w:w="989" w:type="dxa"/>
            <w:shd w:val="clear" w:color="auto" w:fill="BFBFBF"/>
          </w:tcPr>
          <w:p w14:paraId="1794BE7D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405C897E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дизайн-макета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(Проектирование разделов ИР)</w:t>
            </w:r>
          </w:p>
        </w:tc>
      </w:tr>
      <w:tr w:rsidR="007F2B6D" w14:paraId="537E6B7F" w14:textId="77777777" w:rsidTr="00F2393A">
        <w:tc>
          <w:tcPr>
            <w:tcW w:w="989" w:type="dxa"/>
            <w:shd w:val="clear" w:color="auto" w:fill="BFBFBF"/>
          </w:tcPr>
          <w:p w14:paraId="3AB8AA0A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596003CB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Верстка страниц информационных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(Верстка страниц ИР)</w:t>
            </w:r>
          </w:p>
        </w:tc>
      </w:tr>
      <w:tr w:rsidR="007F2B6D" w14:paraId="17EE92E2" w14:textId="77777777" w:rsidTr="00F2393A">
        <w:tc>
          <w:tcPr>
            <w:tcW w:w="989" w:type="dxa"/>
            <w:shd w:val="clear" w:color="auto" w:fill="BFBFBF"/>
          </w:tcPr>
          <w:p w14:paraId="33EEBE6E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690C4CE3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(Кодирование на языках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-программирования, Проверка и отладка программного кода, Работа с системой контроля версий, Выполнение работ по созданию (модификации) и сопровождению информационных ресурсов, Осуществление интеграции программных модулей и компонент и верификации выпусков программного продукта)</w:t>
            </w:r>
          </w:p>
        </w:tc>
      </w:tr>
      <w:tr w:rsidR="007F2B6D" w14:paraId="4D7351A1" w14:textId="77777777" w:rsidTr="00F2393A">
        <w:trPr>
          <w:trHeight w:val="740"/>
        </w:trPr>
        <w:tc>
          <w:tcPr>
            <w:tcW w:w="989" w:type="dxa"/>
            <w:shd w:val="clear" w:color="auto" w:fill="BFBFBF"/>
          </w:tcPr>
          <w:p w14:paraId="3685A997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40C7D641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 ИР с точки зрения логической целостности, Тестирование интеграции ИР с внешними сервисами и учетными системами)</w:t>
            </w:r>
          </w:p>
        </w:tc>
      </w:tr>
      <w:tr w:rsidR="007F2B6D" w14:paraId="2A988C87" w14:textId="77777777" w:rsidTr="00F2393A">
        <w:tc>
          <w:tcPr>
            <w:tcW w:w="989" w:type="dxa"/>
            <w:shd w:val="clear" w:color="auto" w:fill="BFBFBF"/>
          </w:tcPr>
          <w:p w14:paraId="5C0F7B6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58FE3087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доступом к данным и установка прав пользователей ИР, Регистрация и обработка запросов заказчика в службе технической поддержки в соответствии с трудовым заданием, Установка и настройка прикладного программного обеспечения и модулей)</w:t>
            </w:r>
          </w:p>
        </w:tc>
      </w:tr>
      <w:tr w:rsidR="007F2B6D" w14:paraId="41A658B2" w14:textId="77777777" w:rsidTr="00F2393A">
        <w:tc>
          <w:tcPr>
            <w:tcW w:w="989" w:type="dxa"/>
            <w:shd w:val="clear" w:color="auto" w:fill="BFBFBF"/>
          </w:tcPr>
          <w:p w14:paraId="3953D695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605BED2A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безопасной и бесперебойной работы информационного ресурса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(Обеспечение безопасной и бесперебойной работы сайта, Проведение работ по резервному копированию ИР, Проведение и регламентация работ по резервному копированию и развертыванию резервной копии ИР)</w:t>
            </w:r>
          </w:p>
        </w:tc>
      </w:tr>
      <w:tr w:rsidR="007F2B6D" w14:paraId="6C5E3211" w14:textId="77777777" w:rsidTr="00F2393A">
        <w:tc>
          <w:tcPr>
            <w:tcW w:w="989" w:type="dxa"/>
            <w:shd w:val="clear" w:color="auto" w:fill="BFBFBF"/>
          </w:tcPr>
          <w:p w14:paraId="25A588D8" w14:textId="77777777" w:rsidR="007F2B6D" w:rsidRDefault="007F2B6D" w:rsidP="00F239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5A7F9AB0" w14:textId="77777777" w:rsidR="007F2B6D" w:rsidRDefault="007F2B6D" w:rsidP="00F23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 предварительных данных для выявления требований к ИР, Определение первоначальных требований заказчика к ИР и возможности их реализации, Планирование коммуникаций с заказчиком в рамках типовых регламентов организации)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67DF" w14:textId="77777777" w:rsidR="00292B18" w:rsidRDefault="00292B18" w:rsidP="00A130B3">
      <w:pPr>
        <w:spacing w:after="0" w:line="240" w:lineRule="auto"/>
      </w:pPr>
      <w:r>
        <w:separator/>
      </w:r>
    </w:p>
  </w:endnote>
  <w:endnote w:type="continuationSeparator" w:id="0">
    <w:p w14:paraId="00B8FD23" w14:textId="77777777" w:rsidR="00292B18" w:rsidRDefault="00292B1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33FF993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49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9382" w14:textId="77777777" w:rsidR="00292B18" w:rsidRDefault="00292B18" w:rsidP="00A130B3">
      <w:pPr>
        <w:spacing w:after="0" w:line="240" w:lineRule="auto"/>
      </w:pPr>
      <w:r>
        <w:separator/>
      </w:r>
    </w:p>
  </w:footnote>
  <w:footnote w:type="continuationSeparator" w:id="0">
    <w:p w14:paraId="5324D6A3" w14:textId="77777777" w:rsidR="00292B18" w:rsidRDefault="00292B1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C977862"/>
    <w:multiLevelType w:val="multilevel"/>
    <w:tmpl w:val="41223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97890"/>
    <w:multiLevelType w:val="multilevel"/>
    <w:tmpl w:val="0706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292B18"/>
    <w:rsid w:val="003327A6"/>
    <w:rsid w:val="003D0CC1"/>
    <w:rsid w:val="00425FBC"/>
    <w:rsid w:val="004F5C21"/>
    <w:rsid w:val="00532AD0"/>
    <w:rsid w:val="005911D4"/>
    <w:rsid w:val="00596E5D"/>
    <w:rsid w:val="00716F94"/>
    <w:rsid w:val="007F2B6D"/>
    <w:rsid w:val="00912BE2"/>
    <w:rsid w:val="009C4B59"/>
    <w:rsid w:val="009F616C"/>
    <w:rsid w:val="00A130B3"/>
    <w:rsid w:val="00AA1894"/>
    <w:rsid w:val="00AB059B"/>
    <w:rsid w:val="00B96387"/>
    <w:rsid w:val="00C31FCD"/>
    <w:rsid w:val="00CA5B45"/>
    <w:rsid w:val="00DB4E49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Надежда Стародуб</cp:lastModifiedBy>
  <cp:revision>16</cp:revision>
  <dcterms:created xsi:type="dcterms:W3CDTF">2023-01-11T11:48:00Z</dcterms:created>
  <dcterms:modified xsi:type="dcterms:W3CDTF">2024-02-15T12:51:00Z</dcterms:modified>
</cp:coreProperties>
</file>